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FE7" w:themeColor="accent5" w:themeTint="33">
    <v:background id="_x0000_s1025" o:bwmode="white" fillcolor="#e8efe7 [664]" o:targetscreensize="1024,768">
      <v:fill color2="fill darken(219)" focusposition=".5,.5" focussize="" method="linear sigma" type="gradientRadial"/>
    </v:background>
  </w:background>
  <w:body>
    <w:p w:rsidR="007F4C23" w:rsidRDefault="00784202" w:rsidP="007F4C23">
      <w:pPr>
        <w:pStyle w:val="NoSpacing"/>
        <w:tabs>
          <w:tab w:val="left" w:pos="720"/>
          <w:tab w:val="left" w:pos="1440"/>
          <w:tab w:val="left" w:pos="7155"/>
          <w:tab w:val="left" w:pos="7875"/>
        </w:tabs>
        <w:rPr>
          <w:rtl/>
          <w:lang w:val="fr-CA"/>
        </w:rPr>
      </w:pPr>
      <w:r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 wp14:anchorId="794A89E5" wp14:editId="3B991AAA">
            <wp:simplePos x="0" y="0"/>
            <wp:positionH relativeFrom="column">
              <wp:posOffset>382905</wp:posOffset>
            </wp:positionH>
            <wp:positionV relativeFrom="paragraph">
              <wp:posOffset>78105</wp:posOffset>
            </wp:positionV>
            <wp:extent cx="683419" cy="6191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1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C23">
        <w:rPr>
          <w:lang w:val="fr-CA"/>
        </w:rPr>
        <w:tab/>
      </w:r>
      <w:r w:rsidR="007F4C23">
        <w:rPr>
          <w:lang w:val="fr-CA"/>
        </w:rPr>
        <w:tab/>
      </w:r>
      <w:r w:rsidR="007F4C23">
        <w:rPr>
          <w:lang w:val="fr-CA"/>
        </w:rPr>
        <w:tab/>
      </w:r>
      <w:r w:rsidR="007F4C23">
        <w:rPr>
          <w:noProof/>
          <w:lang w:bidi="fa-IR"/>
        </w:rPr>
        <w:drawing>
          <wp:inline distT="0" distB="0" distL="0" distR="0" wp14:anchorId="7BA0CAFD" wp14:editId="629846F1">
            <wp:extent cx="742950" cy="742950"/>
            <wp:effectExtent l="0" t="0" r="0" b="0"/>
            <wp:docPr id="1" name="Picture 1" descr="C:\Users\Elahe\Desktop\1024px-University_of_Tehra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he\Desktop\1024px-University_of_Tehran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A6" w:rsidRPr="009A6AD2" w:rsidRDefault="001F3CD6" w:rsidP="007F4C23">
      <w:pPr>
        <w:rPr>
          <w:rFonts w:ascii="Georgia" w:hAnsi="Georgia" w:cs="Andalus"/>
          <w:b/>
          <w:bCs/>
          <w:color w:val="0066CC"/>
          <w:sz w:val="28"/>
          <w:szCs w:val="32"/>
          <w:lang w:val="fr-CA"/>
        </w:rPr>
      </w:pPr>
      <w:r w:rsidRPr="009A6AD2">
        <w:rPr>
          <w:rFonts w:ascii="Georgia" w:hAnsi="Georgia" w:cs="Andalus"/>
          <w:b/>
          <w:bCs/>
          <w:color w:val="0066CC"/>
          <w:sz w:val="28"/>
          <w:szCs w:val="32"/>
          <w:lang w:val="fr-CA"/>
        </w:rPr>
        <w:t>Élaborer une unité didactique dans la perspective actionnelle avec les TI</w:t>
      </w:r>
      <w:bookmarkStart w:id="0" w:name="_GoBack"/>
      <w:bookmarkEnd w:id="0"/>
      <w:r w:rsidRPr="009A6AD2">
        <w:rPr>
          <w:rFonts w:ascii="Georgia" w:hAnsi="Georgia" w:cs="Andalus"/>
          <w:b/>
          <w:bCs/>
          <w:color w:val="0066CC"/>
          <w:sz w:val="28"/>
          <w:szCs w:val="32"/>
          <w:lang w:val="fr-CA"/>
        </w:rPr>
        <w:t>CE</w:t>
      </w:r>
    </w:p>
    <w:p w:rsidR="009A6AD2" w:rsidRDefault="009A6AD2" w:rsidP="009B435C">
      <w:pPr>
        <w:jc w:val="center"/>
        <w:rPr>
          <w:rFonts w:ascii="Georgia" w:hAnsi="Georgia" w:cs="Andalus"/>
          <w:b/>
          <w:bCs/>
          <w:color w:val="FFFFFF" w:themeColor="background1"/>
          <w:sz w:val="28"/>
          <w:szCs w:val="32"/>
          <w:lang w:val="fr-CA"/>
        </w:rPr>
      </w:pPr>
      <w:r w:rsidRPr="00805D8F">
        <w:rPr>
          <w:rFonts w:ascii="Georgia" w:hAnsi="Georgia" w:cs="Andalus"/>
          <w:noProof/>
          <w:color w:val="FFFFFF" w:themeColor="background1"/>
          <w:lang w:bidi="fa-IR"/>
        </w:rPr>
        <w:drawing>
          <wp:anchor distT="0" distB="0" distL="114300" distR="114300" simplePos="0" relativeHeight="251657216" behindDoc="1" locked="0" layoutInCell="1" allowOverlap="1" wp14:anchorId="01F9878B" wp14:editId="5CD191C6">
            <wp:simplePos x="0" y="0"/>
            <wp:positionH relativeFrom="column">
              <wp:posOffset>1447800</wp:posOffset>
            </wp:positionH>
            <wp:positionV relativeFrom="paragraph">
              <wp:posOffset>-5715</wp:posOffset>
            </wp:positionV>
            <wp:extent cx="27717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26" y="21500"/>
                <wp:lineTo x="21526" y="0"/>
                <wp:lineTo x="0" y="0"/>
              </wp:wrapPolygon>
            </wp:wrapTight>
            <wp:docPr id="2" name="Picture 2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AD2" w:rsidRPr="009A6AD2" w:rsidRDefault="009A6AD2" w:rsidP="009B435C">
      <w:pPr>
        <w:jc w:val="center"/>
        <w:rPr>
          <w:rFonts w:ascii="Georgia" w:hAnsi="Georgia" w:cs="Andalus"/>
          <w:color w:val="FFFFFF" w:themeColor="background1"/>
          <w:sz w:val="28"/>
          <w:szCs w:val="32"/>
          <w:lang w:val="fr-CA"/>
        </w:rPr>
      </w:pPr>
    </w:p>
    <w:p w:rsidR="007648A6" w:rsidRPr="00805D8F" w:rsidRDefault="007648A6" w:rsidP="007648A6">
      <w:pPr>
        <w:rPr>
          <w:rFonts w:ascii="Georgia" w:hAnsi="Georgia" w:cs="Andalus"/>
          <w:color w:val="FFFFFF" w:themeColor="background1"/>
          <w:lang w:val="fr-CA"/>
        </w:rPr>
      </w:pPr>
    </w:p>
    <w:p w:rsidR="007648A6" w:rsidRPr="00805D8F" w:rsidRDefault="007648A6" w:rsidP="007648A6">
      <w:pPr>
        <w:rPr>
          <w:rFonts w:ascii="Georgia" w:hAnsi="Georgia" w:cs="Andalus"/>
          <w:color w:val="FFFFFF" w:themeColor="background1"/>
          <w:lang w:val="fr-CA"/>
        </w:rPr>
      </w:pPr>
    </w:p>
    <w:p w:rsidR="007648A6" w:rsidRPr="009A6AD2" w:rsidRDefault="007648A6" w:rsidP="007648A6">
      <w:pPr>
        <w:rPr>
          <w:rFonts w:ascii="Georgia" w:hAnsi="Georgia" w:cs="Andalus"/>
          <w:color w:val="66CCFF"/>
          <w:lang w:val="fr-CA"/>
        </w:rPr>
      </w:pPr>
    </w:p>
    <w:p w:rsidR="007648A6" w:rsidRPr="00805D8F" w:rsidRDefault="007648A6" w:rsidP="007648A6">
      <w:pPr>
        <w:rPr>
          <w:rFonts w:ascii="Georgia" w:hAnsi="Georgia" w:cs="Andalus"/>
          <w:color w:val="FFFFFF" w:themeColor="background1"/>
          <w:lang w:val="fr-CA"/>
        </w:rPr>
      </w:pPr>
    </w:p>
    <w:p w:rsidR="007648A6" w:rsidRPr="00805D8F" w:rsidRDefault="007648A6" w:rsidP="007648A6">
      <w:pPr>
        <w:rPr>
          <w:rFonts w:ascii="Georgia" w:hAnsi="Georgia" w:cs="Andalus"/>
          <w:color w:val="FFFFFF" w:themeColor="background1"/>
          <w:lang w:val="fr-CA"/>
        </w:rPr>
      </w:pPr>
    </w:p>
    <w:p w:rsidR="00FD5240" w:rsidRPr="00F316C8" w:rsidRDefault="000A09A3" w:rsidP="00F316C8">
      <w:pPr>
        <w:numPr>
          <w:ilvl w:val="0"/>
          <w:numId w:val="1"/>
        </w:numPr>
        <w:spacing w:line="240" w:lineRule="auto"/>
        <w:rPr>
          <w:rFonts w:ascii="Andalus" w:hAnsi="Andalus" w:cs="Andalus"/>
          <w:color w:val="0066CC"/>
          <w:szCs w:val="24"/>
          <w:lang w:val="fr-CA"/>
        </w:rPr>
      </w:pPr>
      <w:r w:rsidRPr="00F316C8">
        <w:rPr>
          <w:rFonts w:ascii="Andalus" w:hAnsi="Andalus" w:cs="Andalus"/>
          <w:color w:val="0066CC"/>
          <w:szCs w:val="24"/>
          <w:lang w:val="fr-CA"/>
        </w:rPr>
        <w:t>Objectif global de l’atelier: Réaliser des unités didactiques à l’aide des outils numériques en situation d’enseignement afin de diversifier ses pratiques de classe</w:t>
      </w:r>
    </w:p>
    <w:p w:rsidR="00FD5240" w:rsidRPr="00F316C8" w:rsidRDefault="000A09A3" w:rsidP="00F316C8">
      <w:pPr>
        <w:numPr>
          <w:ilvl w:val="0"/>
          <w:numId w:val="1"/>
        </w:numPr>
        <w:spacing w:line="240" w:lineRule="auto"/>
        <w:rPr>
          <w:rFonts w:ascii="Andalus" w:hAnsi="Andalus" w:cs="Andalus"/>
          <w:color w:val="0066CC"/>
          <w:szCs w:val="24"/>
          <w:lang w:val="fr-CA"/>
        </w:rPr>
      </w:pPr>
      <w:r w:rsidRPr="00F316C8">
        <w:rPr>
          <w:rFonts w:ascii="Andalus" w:hAnsi="Andalus" w:cs="Andalus"/>
          <w:color w:val="0066CC"/>
          <w:szCs w:val="24"/>
          <w:lang w:val="fr-FR"/>
        </w:rPr>
        <w:t xml:space="preserve">Prérequis: </w:t>
      </w:r>
      <w:r w:rsidRPr="00F316C8">
        <w:rPr>
          <w:rFonts w:ascii="Andalus" w:hAnsi="Andalus" w:cs="Andalus"/>
          <w:color w:val="0066CC"/>
          <w:szCs w:val="24"/>
          <w:lang w:val="fr-CA"/>
        </w:rPr>
        <w:t>Connaissances de base en informatique (naviguer sans difficulté sur Internet et sur les systèmes d’exploitation Windows)</w:t>
      </w:r>
    </w:p>
    <w:p w:rsidR="00AD2059" w:rsidRPr="00F316C8" w:rsidRDefault="000A09A3" w:rsidP="00F316C8">
      <w:pPr>
        <w:numPr>
          <w:ilvl w:val="0"/>
          <w:numId w:val="1"/>
        </w:numPr>
        <w:spacing w:line="240" w:lineRule="auto"/>
        <w:rPr>
          <w:rFonts w:ascii="Andalus" w:hAnsi="Andalus" w:cs="Andalus"/>
          <w:color w:val="0066CC"/>
          <w:szCs w:val="24"/>
          <w:lang w:val="fr-CA"/>
        </w:rPr>
      </w:pPr>
      <w:r w:rsidRPr="00F316C8">
        <w:rPr>
          <w:rFonts w:ascii="Andalus" w:hAnsi="Andalus" w:cs="Andalus"/>
          <w:color w:val="0066CC"/>
          <w:szCs w:val="24"/>
          <w:lang w:val="fr-CA"/>
        </w:rPr>
        <w:t xml:space="preserve">Date: </w:t>
      </w:r>
      <w:r w:rsidR="001F3CD6" w:rsidRPr="00F316C8">
        <w:rPr>
          <w:rFonts w:ascii="Andalus" w:hAnsi="Andalus" w:cs="Andalus"/>
          <w:color w:val="0066CC"/>
          <w:szCs w:val="24"/>
          <w:lang w:val="fr-CA"/>
        </w:rPr>
        <w:t>du</w:t>
      </w:r>
      <w:r w:rsidRPr="00F316C8">
        <w:rPr>
          <w:rFonts w:ascii="Andalus" w:hAnsi="Andalus" w:cs="Andalus"/>
          <w:color w:val="0066CC"/>
          <w:szCs w:val="24"/>
          <w:lang w:val="fr-CA"/>
        </w:rPr>
        <w:t xml:space="preserve"> 23 </w:t>
      </w:r>
      <w:r w:rsidR="001F3CD6" w:rsidRPr="00F316C8">
        <w:rPr>
          <w:rFonts w:ascii="Andalus" w:hAnsi="Andalus" w:cs="Andalus"/>
          <w:color w:val="0066CC"/>
          <w:szCs w:val="24"/>
          <w:lang w:val="fr-CA"/>
        </w:rPr>
        <w:t>au</w:t>
      </w:r>
      <w:r w:rsidRPr="00F316C8">
        <w:rPr>
          <w:rFonts w:ascii="Andalus" w:hAnsi="Andalus" w:cs="Andalus"/>
          <w:color w:val="0066CC"/>
          <w:szCs w:val="24"/>
          <w:lang w:val="fr-CA"/>
        </w:rPr>
        <w:t xml:space="preserve"> 24 janvier</w:t>
      </w:r>
      <w:r w:rsidR="00685585" w:rsidRPr="00F316C8">
        <w:rPr>
          <w:rFonts w:ascii="Andalus" w:hAnsi="Andalus" w:cs="Andalus"/>
          <w:color w:val="0066CC"/>
          <w:szCs w:val="24"/>
          <w:lang w:val="fr-CA"/>
        </w:rPr>
        <w:t xml:space="preserve"> </w:t>
      </w:r>
      <w:r w:rsidR="00FB2563" w:rsidRPr="00F316C8">
        <w:rPr>
          <w:rFonts w:ascii="Andalus" w:hAnsi="Andalus" w:cs="Andalus"/>
          <w:color w:val="0066CC"/>
          <w:szCs w:val="24"/>
          <w:lang w:val="fr-CA"/>
        </w:rPr>
        <w:t xml:space="preserve">(du 4 au 5 </w:t>
      </w:r>
      <w:proofErr w:type="spellStart"/>
      <w:r w:rsidR="00FB2563" w:rsidRPr="00F316C8">
        <w:rPr>
          <w:rFonts w:ascii="Andalus" w:hAnsi="Andalus" w:cs="Andalus"/>
          <w:i/>
          <w:iCs/>
          <w:color w:val="0066CC"/>
          <w:szCs w:val="24"/>
          <w:lang w:val="fr-CA"/>
        </w:rPr>
        <w:t>Bahman</w:t>
      </w:r>
      <w:proofErr w:type="spellEnd"/>
      <w:r w:rsidR="00FB2563" w:rsidRPr="00F316C8">
        <w:rPr>
          <w:rFonts w:ascii="Andalus" w:hAnsi="Andalus" w:cs="Andalus"/>
          <w:color w:val="0066CC"/>
          <w:szCs w:val="24"/>
          <w:lang w:val="fr-CA"/>
        </w:rPr>
        <w:t>)</w:t>
      </w:r>
    </w:p>
    <w:p w:rsidR="00FD5240" w:rsidRPr="00F316C8" w:rsidRDefault="00AD2059" w:rsidP="00F316C8">
      <w:pPr>
        <w:numPr>
          <w:ilvl w:val="0"/>
          <w:numId w:val="1"/>
        </w:numPr>
        <w:spacing w:line="240" w:lineRule="auto"/>
        <w:rPr>
          <w:rFonts w:ascii="Andalus" w:hAnsi="Andalus" w:cs="Andalus"/>
          <w:color w:val="0066CC"/>
          <w:szCs w:val="24"/>
          <w:lang w:val="fr-CA"/>
        </w:rPr>
      </w:pPr>
      <w:r w:rsidRPr="00F316C8">
        <w:rPr>
          <w:rFonts w:ascii="Andalus" w:hAnsi="Andalus" w:cs="Andalus"/>
          <w:color w:val="0066CC"/>
          <w:szCs w:val="24"/>
          <w:lang w:val="fr-CA"/>
        </w:rPr>
        <w:t xml:space="preserve">Durée : 10 h de formation </w:t>
      </w:r>
      <w:r w:rsidR="00D5759F" w:rsidRPr="00F316C8">
        <w:rPr>
          <w:rFonts w:ascii="Andalus" w:hAnsi="Andalus" w:cs="Andalus"/>
          <w:color w:val="0066CC"/>
          <w:szCs w:val="24"/>
          <w:lang w:val="fr-CA"/>
        </w:rPr>
        <w:t>(</w:t>
      </w:r>
      <w:r w:rsidR="00685585" w:rsidRPr="00F316C8">
        <w:rPr>
          <w:rFonts w:ascii="Andalus" w:hAnsi="Andalus" w:cs="Andalus"/>
          <w:color w:val="0066CC"/>
          <w:szCs w:val="24"/>
          <w:lang w:val="fr-CA"/>
        </w:rPr>
        <w:t>de 9 :</w:t>
      </w:r>
      <w:r w:rsidR="001F3CD6" w:rsidRPr="00F316C8">
        <w:rPr>
          <w:rFonts w:ascii="Andalus" w:hAnsi="Andalus" w:cs="Andalus"/>
          <w:color w:val="0066CC"/>
          <w:szCs w:val="24"/>
          <w:lang w:val="fr-CA"/>
        </w:rPr>
        <w:t xml:space="preserve"> </w:t>
      </w:r>
      <w:r w:rsidR="00685585" w:rsidRPr="00F316C8">
        <w:rPr>
          <w:rFonts w:ascii="Andalus" w:hAnsi="Andalus" w:cs="Andalus"/>
          <w:color w:val="0066CC"/>
          <w:szCs w:val="24"/>
          <w:lang w:val="fr-CA"/>
        </w:rPr>
        <w:t>00 h à 15 :</w:t>
      </w:r>
      <w:r w:rsidR="001F3CD6" w:rsidRPr="00F316C8">
        <w:rPr>
          <w:rFonts w:ascii="Andalus" w:hAnsi="Andalus" w:cs="Andalus"/>
          <w:color w:val="0066CC"/>
          <w:szCs w:val="24"/>
          <w:lang w:val="fr-CA"/>
        </w:rPr>
        <w:t xml:space="preserve"> </w:t>
      </w:r>
      <w:r w:rsidR="00685585" w:rsidRPr="00F316C8">
        <w:rPr>
          <w:rFonts w:ascii="Andalus" w:hAnsi="Andalus" w:cs="Andalus"/>
          <w:color w:val="0066CC"/>
          <w:szCs w:val="24"/>
          <w:lang w:val="fr-CA"/>
        </w:rPr>
        <w:t>00 h</w:t>
      </w:r>
      <w:r w:rsidR="00D5759F" w:rsidRPr="00F316C8">
        <w:rPr>
          <w:rFonts w:ascii="Andalus" w:hAnsi="Andalus" w:cs="Andalus"/>
          <w:color w:val="0066CC"/>
          <w:szCs w:val="24"/>
          <w:lang w:val="fr-CA"/>
        </w:rPr>
        <w:t>)</w:t>
      </w:r>
    </w:p>
    <w:p w:rsidR="00FD5240" w:rsidRPr="00F316C8" w:rsidRDefault="000A09A3" w:rsidP="00F316C8">
      <w:pPr>
        <w:numPr>
          <w:ilvl w:val="0"/>
          <w:numId w:val="1"/>
        </w:numPr>
        <w:spacing w:line="240" w:lineRule="auto"/>
        <w:rPr>
          <w:rFonts w:ascii="Andalus" w:hAnsi="Andalus" w:cs="Andalus"/>
          <w:color w:val="0066CC"/>
          <w:szCs w:val="24"/>
          <w:lang w:val="fr-CA"/>
        </w:rPr>
      </w:pPr>
      <w:r w:rsidRPr="00F316C8">
        <w:rPr>
          <w:rFonts w:ascii="Andalus" w:hAnsi="Andalus" w:cs="Andalus"/>
          <w:color w:val="0066CC"/>
          <w:szCs w:val="24"/>
          <w:lang w:val="fr-CA"/>
        </w:rPr>
        <w:t>Lieu : Faculté des langues et littératures étrangères de l’</w:t>
      </w:r>
      <w:r w:rsidR="006E61EB" w:rsidRPr="00F316C8">
        <w:rPr>
          <w:rFonts w:ascii="Andalus" w:hAnsi="Andalus" w:cs="Andalus"/>
          <w:color w:val="0066CC"/>
          <w:szCs w:val="24"/>
          <w:lang w:val="fr-CA"/>
        </w:rPr>
        <w:t>U</w:t>
      </w:r>
      <w:r w:rsidRPr="00F316C8">
        <w:rPr>
          <w:rFonts w:ascii="Andalus" w:hAnsi="Andalus" w:cs="Andalus"/>
          <w:color w:val="0066CC"/>
          <w:szCs w:val="24"/>
          <w:lang w:val="fr-CA"/>
        </w:rPr>
        <w:t>niversité de Téhéran</w:t>
      </w:r>
    </w:p>
    <w:p w:rsidR="00FD5240" w:rsidRPr="00F316C8" w:rsidRDefault="00A14C1B" w:rsidP="00F316C8">
      <w:pPr>
        <w:numPr>
          <w:ilvl w:val="0"/>
          <w:numId w:val="1"/>
        </w:numPr>
        <w:spacing w:line="240" w:lineRule="auto"/>
        <w:rPr>
          <w:rFonts w:ascii="Andalus" w:hAnsi="Andalus" w:cs="Andalus"/>
          <w:color w:val="0066CC"/>
          <w:szCs w:val="24"/>
        </w:rPr>
      </w:pPr>
      <w:proofErr w:type="spellStart"/>
      <w:r w:rsidRPr="00F316C8">
        <w:rPr>
          <w:rFonts w:ascii="Andalus" w:hAnsi="Andalus" w:cs="Andalus"/>
          <w:color w:val="0066CC"/>
          <w:szCs w:val="24"/>
        </w:rPr>
        <w:t>Tarif</w:t>
      </w:r>
      <w:proofErr w:type="spellEnd"/>
      <w:r w:rsidRPr="00F316C8">
        <w:rPr>
          <w:rFonts w:ascii="Andalus" w:hAnsi="Andalus" w:cs="Andalus"/>
          <w:color w:val="0066CC"/>
          <w:szCs w:val="24"/>
        </w:rPr>
        <w:t xml:space="preserve"> de </w:t>
      </w:r>
      <w:proofErr w:type="spellStart"/>
      <w:r w:rsidRPr="00F316C8">
        <w:rPr>
          <w:rFonts w:ascii="Andalus" w:hAnsi="Andalus" w:cs="Andalus"/>
          <w:color w:val="0066CC"/>
          <w:szCs w:val="24"/>
        </w:rPr>
        <w:t>l’inscription</w:t>
      </w:r>
      <w:proofErr w:type="spellEnd"/>
      <w:r w:rsidR="000A09A3" w:rsidRPr="00F316C8">
        <w:rPr>
          <w:rFonts w:ascii="Andalus" w:hAnsi="Andalus" w:cs="Andalus"/>
          <w:color w:val="0066CC"/>
          <w:szCs w:val="24"/>
          <w:lang w:val="fr-CA"/>
        </w:rPr>
        <w:t>: 2.000.000 Rials</w:t>
      </w:r>
    </w:p>
    <w:p w:rsidR="00924DCA" w:rsidRPr="00F316C8" w:rsidRDefault="00521D2A" w:rsidP="00F316C8">
      <w:pPr>
        <w:numPr>
          <w:ilvl w:val="0"/>
          <w:numId w:val="1"/>
        </w:numPr>
        <w:spacing w:line="240" w:lineRule="auto"/>
        <w:ind w:left="360"/>
        <w:jc w:val="center"/>
        <w:rPr>
          <w:rFonts w:ascii="Andalus" w:hAnsi="Andalus" w:cs="Andalus"/>
          <w:color w:val="0066CC"/>
          <w:szCs w:val="24"/>
          <w:lang w:val="fr-CA" w:bidi="fa-IR"/>
        </w:rPr>
      </w:pPr>
      <w:r w:rsidRPr="00F316C8">
        <w:rPr>
          <w:rFonts w:ascii="Andalus" w:hAnsi="Andalus" w:cs="Andalus"/>
          <w:color w:val="0066CC"/>
          <w:szCs w:val="24"/>
          <w:lang w:val="fr-CA"/>
        </w:rPr>
        <w:t xml:space="preserve">Intervenante : Marzieh MEHRABI, Professeur assistante </w:t>
      </w:r>
      <w:r w:rsidRPr="00F316C8">
        <w:rPr>
          <w:rFonts w:ascii="Andalus" w:hAnsi="Andalus" w:cs="Andalus"/>
          <w:color w:val="0066CC"/>
          <w:szCs w:val="24"/>
          <w:lang w:val="fr-CA" w:bidi="fa-IR"/>
        </w:rPr>
        <w:t>à l’</w:t>
      </w:r>
      <w:r w:rsidR="004279F9" w:rsidRPr="00F316C8">
        <w:rPr>
          <w:rFonts w:ascii="Andalus" w:hAnsi="Andalus" w:cs="Andalus"/>
          <w:color w:val="0066CC"/>
          <w:szCs w:val="24"/>
          <w:lang w:val="fr-CA" w:bidi="fa-IR"/>
        </w:rPr>
        <w:t>U</w:t>
      </w:r>
      <w:r w:rsidRPr="00F316C8">
        <w:rPr>
          <w:rFonts w:ascii="Andalus" w:hAnsi="Andalus" w:cs="Andalus"/>
          <w:color w:val="0066CC"/>
          <w:szCs w:val="24"/>
          <w:lang w:val="fr-CA" w:bidi="fa-IR"/>
        </w:rPr>
        <w:t>niversité de Téhéran</w:t>
      </w:r>
    </w:p>
    <w:p w:rsidR="00F316C8" w:rsidRPr="0029588F" w:rsidRDefault="00511E6A" w:rsidP="0029588F">
      <w:pPr>
        <w:spacing w:line="240" w:lineRule="auto"/>
        <w:ind w:left="720"/>
        <w:jc w:val="center"/>
        <w:rPr>
          <w:rFonts w:ascii="Georgia" w:hAnsi="Georgia" w:cs="Andalus"/>
          <w:color w:val="0066CC"/>
          <w:szCs w:val="24"/>
          <w:rtl/>
          <w:lang w:val="fr-CA"/>
        </w:rPr>
      </w:pPr>
      <w:r w:rsidRPr="00F316C8">
        <w:rPr>
          <w:rFonts w:ascii="Georgia" w:hAnsi="Georgia" w:cs="Andalus"/>
          <w:color w:val="0066CC"/>
          <w:szCs w:val="24"/>
          <w:lang w:val="fr-CA"/>
        </w:rPr>
        <w:t xml:space="preserve">Pour vous inscrire, téléphonez aux </w:t>
      </w:r>
      <w:r w:rsidR="00F316C8" w:rsidRPr="00F316C8">
        <w:rPr>
          <w:rFonts w:ascii="Georgia" w:hAnsi="Georgia" w:cs="Andalus" w:hint="cs"/>
          <w:color w:val="0066CC"/>
          <w:szCs w:val="24"/>
          <w:rtl/>
          <w:lang w:val="fr-CA"/>
        </w:rPr>
        <w:t>09305766278</w:t>
      </w:r>
    </w:p>
    <w:p w:rsidR="00F316C8" w:rsidRPr="00F316C8" w:rsidRDefault="00F316C8" w:rsidP="00F316C8">
      <w:pPr>
        <w:spacing w:line="240" w:lineRule="auto"/>
        <w:ind w:left="720"/>
        <w:jc w:val="center"/>
        <w:rPr>
          <w:rFonts w:ascii="Georgia" w:hAnsi="Georgia" w:cs="Andalus"/>
          <w:color w:val="0066CC"/>
          <w:szCs w:val="24"/>
          <w:lang w:val="fr-CA"/>
        </w:rPr>
      </w:pPr>
    </w:p>
    <w:p w:rsidR="009F3D84" w:rsidRPr="0029588F" w:rsidRDefault="006E61EB" w:rsidP="000008F7">
      <w:pPr>
        <w:ind w:left="720"/>
        <w:jc w:val="center"/>
        <w:rPr>
          <w:rFonts w:ascii="Georgia" w:hAnsi="Georgia" w:cs="Andalus"/>
          <w:color w:val="FFFFFF" w:themeColor="background1"/>
          <w:sz w:val="32"/>
          <w:szCs w:val="32"/>
          <w:lang w:val="fr-CA"/>
        </w:rPr>
      </w:pPr>
      <w:r w:rsidRPr="0029588F">
        <w:rPr>
          <w:rFonts w:ascii="Georgia" w:hAnsi="Georgia" w:cs="Andalus"/>
          <w:color w:val="0066CC"/>
          <w:sz w:val="32"/>
          <w:szCs w:val="32"/>
          <w:lang w:val="fr-CA"/>
        </w:rPr>
        <w:t>Une attestation sera remise aux participants à la fin de la formation</w:t>
      </w:r>
    </w:p>
    <w:sectPr w:rsidR="009F3D84" w:rsidRPr="00295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F1" w:rsidRDefault="004172F1" w:rsidP="009A6AD2">
      <w:pPr>
        <w:spacing w:after="0" w:line="240" w:lineRule="auto"/>
      </w:pPr>
      <w:r>
        <w:separator/>
      </w:r>
    </w:p>
  </w:endnote>
  <w:endnote w:type="continuationSeparator" w:id="0">
    <w:p w:rsidR="004172F1" w:rsidRDefault="004172F1" w:rsidP="009A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F1" w:rsidRDefault="004172F1" w:rsidP="009A6AD2">
      <w:pPr>
        <w:spacing w:after="0" w:line="240" w:lineRule="auto"/>
      </w:pPr>
      <w:r>
        <w:separator/>
      </w:r>
    </w:p>
  </w:footnote>
  <w:footnote w:type="continuationSeparator" w:id="0">
    <w:p w:rsidR="004172F1" w:rsidRDefault="004172F1" w:rsidP="009A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FBC"/>
    <w:multiLevelType w:val="hybridMultilevel"/>
    <w:tmpl w:val="A8E84862"/>
    <w:lvl w:ilvl="0" w:tplc="6C464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F1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C3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8C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23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AE2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46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8C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039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51DF3"/>
    <w:multiLevelType w:val="hybridMultilevel"/>
    <w:tmpl w:val="344A7F30"/>
    <w:lvl w:ilvl="0" w:tplc="C19AA3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67F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03F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2E6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D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01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061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47E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CA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8408B"/>
    <w:multiLevelType w:val="hybridMultilevel"/>
    <w:tmpl w:val="A04C161A"/>
    <w:lvl w:ilvl="0" w:tplc="2356D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09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80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C7E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A2E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8A4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EDF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42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8D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27AF2"/>
    <w:multiLevelType w:val="hybridMultilevel"/>
    <w:tmpl w:val="B296D82E"/>
    <w:lvl w:ilvl="0" w:tplc="E8244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CEC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6CA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013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A1D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6B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C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C6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83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7400F"/>
    <w:multiLevelType w:val="hybridMultilevel"/>
    <w:tmpl w:val="69CC4362"/>
    <w:lvl w:ilvl="0" w:tplc="8196FD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E54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6A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C1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E63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47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61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A4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2DD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22CFB"/>
    <w:multiLevelType w:val="hybridMultilevel"/>
    <w:tmpl w:val="912236EA"/>
    <w:lvl w:ilvl="0" w:tplc="F5F41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08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24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C1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0BB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A3E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08C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AF9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EA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6"/>
    <w:rsid w:val="000008F7"/>
    <w:rsid w:val="0003271F"/>
    <w:rsid w:val="000A09A3"/>
    <w:rsid w:val="000D4C53"/>
    <w:rsid w:val="001E63D3"/>
    <w:rsid w:val="001F3CD6"/>
    <w:rsid w:val="00237E7C"/>
    <w:rsid w:val="0029588F"/>
    <w:rsid w:val="002A063B"/>
    <w:rsid w:val="00395AB6"/>
    <w:rsid w:val="003A13D6"/>
    <w:rsid w:val="004172F1"/>
    <w:rsid w:val="004279F9"/>
    <w:rsid w:val="00511E6A"/>
    <w:rsid w:val="00521D2A"/>
    <w:rsid w:val="00546847"/>
    <w:rsid w:val="00597535"/>
    <w:rsid w:val="006130C9"/>
    <w:rsid w:val="00685585"/>
    <w:rsid w:val="006C0BE3"/>
    <w:rsid w:val="006E4EBB"/>
    <w:rsid w:val="006E61EB"/>
    <w:rsid w:val="007611FD"/>
    <w:rsid w:val="007648A6"/>
    <w:rsid w:val="00784202"/>
    <w:rsid w:val="007F4C23"/>
    <w:rsid w:val="00805D8F"/>
    <w:rsid w:val="00924DCA"/>
    <w:rsid w:val="00967A14"/>
    <w:rsid w:val="009A5962"/>
    <w:rsid w:val="009A6AD2"/>
    <w:rsid w:val="009B435C"/>
    <w:rsid w:val="009F3D84"/>
    <w:rsid w:val="00A14C1B"/>
    <w:rsid w:val="00A766E4"/>
    <w:rsid w:val="00AB7BE7"/>
    <w:rsid w:val="00AD2059"/>
    <w:rsid w:val="00AE06DA"/>
    <w:rsid w:val="00B56024"/>
    <w:rsid w:val="00BA1DE3"/>
    <w:rsid w:val="00CD6377"/>
    <w:rsid w:val="00D11C0F"/>
    <w:rsid w:val="00D355CE"/>
    <w:rsid w:val="00D5759F"/>
    <w:rsid w:val="00DA2AAE"/>
    <w:rsid w:val="00DC1B87"/>
    <w:rsid w:val="00E063FB"/>
    <w:rsid w:val="00E23ED1"/>
    <w:rsid w:val="00F316C8"/>
    <w:rsid w:val="00F6341E"/>
    <w:rsid w:val="00F7678A"/>
    <w:rsid w:val="00FB2563"/>
    <w:rsid w:val="00FD5240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D2"/>
  </w:style>
  <w:style w:type="paragraph" w:styleId="Footer">
    <w:name w:val="footer"/>
    <w:basedOn w:val="Normal"/>
    <w:link w:val="FooterChar"/>
    <w:uiPriority w:val="99"/>
    <w:unhideWhenUsed/>
    <w:rsid w:val="009A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D2"/>
  </w:style>
  <w:style w:type="paragraph" w:styleId="NoSpacing">
    <w:name w:val="No Spacing"/>
    <w:uiPriority w:val="1"/>
    <w:qFormat/>
    <w:rsid w:val="007F4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D2"/>
  </w:style>
  <w:style w:type="paragraph" w:styleId="Footer">
    <w:name w:val="footer"/>
    <w:basedOn w:val="Normal"/>
    <w:link w:val="FooterChar"/>
    <w:uiPriority w:val="99"/>
    <w:unhideWhenUsed/>
    <w:rsid w:val="009A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D2"/>
  </w:style>
  <w:style w:type="paragraph" w:styleId="NoSpacing">
    <w:name w:val="No Spacing"/>
    <w:uiPriority w:val="1"/>
    <w:qFormat/>
    <w:rsid w:val="007F4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5235-7E4D-4229-83F6-0CC74E69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</cp:revision>
  <dcterms:created xsi:type="dcterms:W3CDTF">2017-01-14T17:09:00Z</dcterms:created>
  <dcterms:modified xsi:type="dcterms:W3CDTF">2017-01-14T17:09:00Z</dcterms:modified>
</cp:coreProperties>
</file>