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85" w:rsidRPr="00BE2B3C" w:rsidRDefault="00E70185" w:rsidP="002027A2">
      <w:pPr>
        <w:tabs>
          <w:tab w:val="right" w:pos="5760"/>
        </w:tabs>
        <w:bidi/>
        <w:rPr>
          <w:lang w:val="fr-FR"/>
        </w:rPr>
      </w:pPr>
      <w:r>
        <w:rPr>
          <w:rFonts w:cs="Arial"/>
          <w:noProof/>
          <w:rtl/>
        </w:rPr>
        <w:drawing>
          <wp:inline distT="0" distB="0" distL="0" distR="0">
            <wp:extent cx="1451919" cy="1414847"/>
            <wp:effectExtent l="0" t="0" r="0" b="0"/>
            <wp:docPr id="11" name="Picture 2" descr="C:\Users\user\Desktop\______20130109_1798967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______20130109_1798967254.png"/>
                    <pic:cNvPicPr>
                      <a:picLocks noChangeAspect="1" noChangeArrowheads="1"/>
                    </pic:cNvPicPr>
                  </pic:nvPicPr>
                  <pic:blipFill>
                    <a:blip r:embed="rId5" cstate="print"/>
                    <a:srcRect/>
                    <a:stretch>
                      <a:fillRect/>
                    </a:stretch>
                  </pic:blipFill>
                  <pic:spPr bwMode="auto">
                    <a:xfrm>
                      <a:off x="0" y="0"/>
                      <a:ext cx="1451919" cy="1414849"/>
                    </a:xfrm>
                    <a:prstGeom prst="rect">
                      <a:avLst/>
                    </a:prstGeom>
                    <a:noFill/>
                    <a:ln w="9525">
                      <a:noFill/>
                      <a:miter lim="800000"/>
                      <a:headEnd/>
                      <a:tailEnd/>
                    </a:ln>
                  </pic:spPr>
                </pic:pic>
              </a:graphicData>
            </a:graphic>
          </wp:inline>
        </w:drawing>
      </w:r>
      <w:r w:rsidR="00D570E7" w:rsidRPr="000E7F65">
        <w:rPr>
          <w:rFonts w:ascii="Times New Roman" w:eastAsia="Times New Roman" w:hAnsi="Times New Roman" w:cs="Times New Roman"/>
          <w:snapToGrid w:val="0"/>
          <w:color w:val="000000"/>
          <w:w w:val="0"/>
          <w:sz w:val="0"/>
          <w:szCs w:val="0"/>
          <w:u w:color="000000"/>
          <w:bdr w:val="none" w:sz="0" w:space="0" w:color="000000"/>
          <w:shd w:val="clear" w:color="000000" w:fill="000000"/>
          <w:lang w:val="fr-FR"/>
        </w:rPr>
        <w:t xml:space="preserve"> </w:t>
      </w:r>
      <w:r w:rsidR="00D570E7">
        <w:rPr>
          <w:rFonts w:cs="Arial"/>
          <w:noProof/>
          <w:rtl/>
        </w:rPr>
        <w:drawing>
          <wp:inline distT="0" distB="0" distL="0" distR="0">
            <wp:extent cx="2471351" cy="753705"/>
            <wp:effectExtent l="19050" t="0" r="5149" b="0"/>
            <wp:docPr id="13" name="Picture 4" descr="C:\Users\user\Desktop\Hamayesh95\logo-inalc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amayesh95\logo-inalco-big.png"/>
                    <pic:cNvPicPr>
                      <a:picLocks noChangeAspect="1" noChangeArrowheads="1"/>
                    </pic:cNvPicPr>
                  </pic:nvPicPr>
                  <pic:blipFill>
                    <a:blip r:embed="rId6"/>
                    <a:srcRect/>
                    <a:stretch>
                      <a:fillRect/>
                    </a:stretch>
                  </pic:blipFill>
                  <pic:spPr bwMode="auto">
                    <a:xfrm>
                      <a:off x="0" y="0"/>
                      <a:ext cx="2471935" cy="753762"/>
                    </a:xfrm>
                    <a:prstGeom prst="rect">
                      <a:avLst/>
                    </a:prstGeom>
                    <a:noFill/>
                    <a:ln w="9525">
                      <a:noFill/>
                      <a:miter lim="800000"/>
                      <a:headEnd/>
                      <a:tailEnd/>
                    </a:ln>
                  </pic:spPr>
                </pic:pic>
              </a:graphicData>
            </a:graphic>
          </wp:inline>
        </w:drawing>
      </w:r>
      <w:r w:rsidR="00D570E7" w:rsidRPr="000E7F65">
        <w:rPr>
          <w:rFonts w:ascii="Times New Roman" w:eastAsia="Times New Roman" w:hAnsi="Times New Roman" w:cs="Times New Roman"/>
          <w:snapToGrid w:val="0"/>
          <w:color w:val="000000"/>
          <w:w w:val="0"/>
          <w:sz w:val="0"/>
          <w:szCs w:val="0"/>
          <w:u w:color="000000"/>
          <w:bdr w:val="none" w:sz="0" w:space="0" w:color="000000"/>
          <w:shd w:val="clear" w:color="000000" w:fill="000000"/>
          <w:lang w:val="fr-FR"/>
        </w:rPr>
        <w:t xml:space="preserve"> </w:t>
      </w:r>
      <w:r w:rsidR="00BE2B3C">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58240" behindDoc="1" locked="0" layoutInCell="1" allowOverlap="1">
            <wp:simplePos x="0" y="0"/>
            <wp:positionH relativeFrom="column">
              <wp:posOffset>562747</wp:posOffset>
            </wp:positionH>
            <wp:positionV relativeFrom="paragraph">
              <wp:posOffset>0</wp:posOffset>
            </wp:positionV>
            <wp:extent cx="1419071" cy="1414849"/>
            <wp:effectExtent l="19050" t="0" r="0" b="0"/>
            <wp:wrapNone/>
            <wp:docPr id="15" name="Picture 6" descr="C:\Users\user\Desktop\hamayes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hamayesh3.png"/>
                    <pic:cNvPicPr>
                      <a:picLocks noChangeAspect="1" noChangeArrowheads="1"/>
                    </pic:cNvPicPr>
                  </pic:nvPicPr>
                  <pic:blipFill>
                    <a:blip r:embed="rId7" cstate="print"/>
                    <a:srcRect/>
                    <a:stretch>
                      <a:fillRect/>
                    </a:stretch>
                  </pic:blipFill>
                  <pic:spPr bwMode="auto">
                    <a:xfrm>
                      <a:off x="0" y="0"/>
                      <a:ext cx="1419071" cy="1414849"/>
                    </a:xfrm>
                    <a:prstGeom prst="rect">
                      <a:avLst/>
                    </a:prstGeom>
                    <a:noFill/>
                    <a:ln w="9525">
                      <a:noFill/>
                      <a:miter lim="800000"/>
                      <a:headEnd/>
                      <a:tailEnd/>
                    </a:ln>
                  </pic:spPr>
                </pic:pic>
              </a:graphicData>
            </a:graphic>
          </wp:anchor>
        </w:drawing>
      </w:r>
    </w:p>
    <w:p w:rsidR="00E70185" w:rsidRPr="00BE2B3C" w:rsidRDefault="00E70185" w:rsidP="00E70185">
      <w:pPr>
        <w:bidi/>
        <w:rPr>
          <w:rFonts w:cs="Arial"/>
          <w:noProof/>
          <w:lang w:val="fr-FR"/>
        </w:rPr>
      </w:pPr>
    </w:p>
    <w:p w:rsidR="00BE2B3C" w:rsidRPr="004E709E" w:rsidRDefault="00BE2B3C" w:rsidP="00BE2B3C">
      <w:pPr>
        <w:jc w:val="both"/>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 xml:space="preserve">L’Iran, depuis quatre siècles, partage une longue histoire commune avec la France. Le persan est enseigné en France parmi d’autres langues orientales, il y a presque 400 ans et au fil des siècles, le français et le persan font parties du programme d’études supérieures dans chacun de ces deux pays. </w:t>
      </w:r>
    </w:p>
    <w:p w:rsidR="00BE2B3C" w:rsidRPr="004E709E" w:rsidRDefault="00BE2B3C" w:rsidP="00BE2B3C">
      <w:pPr>
        <w:jc w:val="both"/>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 xml:space="preserve">Le département de traduction française de l’Université </w:t>
      </w:r>
      <w:proofErr w:type="spellStart"/>
      <w:r w:rsidRPr="004E709E">
        <w:rPr>
          <w:rStyle w:val="Emphasis"/>
          <w:rFonts w:asciiTheme="majorBidi" w:hAnsiTheme="majorBidi" w:cstheme="majorBidi"/>
          <w:i w:val="0"/>
          <w:iCs w:val="0"/>
          <w:sz w:val="24"/>
          <w:szCs w:val="24"/>
          <w:lang w:val="fr-FR"/>
        </w:rPr>
        <w:t>AllamehTabataba’i</w:t>
      </w:r>
      <w:proofErr w:type="spellEnd"/>
      <w:r w:rsidRPr="004E709E">
        <w:rPr>
          <w:rStyle w:val="Emphasis"/>
          <w:rFonts w:asciiTheme="majorBidi" w:hAnsiTheme="majorBidi" w:cstheme="majorBidi"/>
          <w:i w:val="0"/>
          <w:iCs w:val="0"/>
          <w:sz w:val="24"/>
          <w:szCs w:val="24"/>
          <w:lang w:val="fr-FR"/>
        </w:rPr>
        <w:t xml:space="preserve"> (ATU) et l’Institut national des langues et civilisations orientales (INALCO) organisent un colloque international sur le thème « </w:t>
      </w:r>
      <w:r w:rsidRPr="004E709E">
        <w:rPr>
          <w:rStyle w:val="Emphasis"/>
          <w:rFonts w:asciiTheme="majorBidi" w:hAnsiTheme="majorBidi" w:cstheme="majorBidi"/>
          <w:b/>
          <w:bCs/>
          <w:i w:val="0"/>
          <w:iCs w:val="0"/>
          <w:sz w:val="24"/>
          <w:szCs w:val="24"/>
          <w:lang w:val="fr-FR"/>
        </w:rPr>
        <w:t>Quatre siècles</w:t>
      </w:r>
      <w:r w:rsidRPr="004E709E">
        <w:rPr>
          <w:rFonts w:asciiTheme="majorBidi" w:hAnsiTheme="majorBidi" w:cstheme="majorBidi"/>
          <w:b/>
          <w:bCs/>
          <w:sz w:val="28"/>
          <w:szCs w:val="28"/>
          <w:lang w:val="fr-FR"/>
        </w:rPr>
        <w:t xml:space="preserve"> </w:t>
      </w:r>
      <w:r w:rsidRPr="004E709E">
        <w:rPr>
          <w:rFonts w:asciiTheme="majorBidi" w:hAnsiTheme="majorBidi" w:cstheme="majorBidi"/>
          <w:b/>
          <w:bCs/>
          <w:sz w:val="24"/>
          <w:szCs w:val="24"/>
          <w:lang w:val="fr-FR"/>
        </w:rPr>
        <w:t>de l’enseignement du persan et du français en France et en Iran</w:t>
      </w:r>
      <w:r w:rsidRPr="004E709E">
        <w:rPr>
          <w:rStyle w:val="Emphasis"/>
          <w:rFonts w:asciiTheme="majorBidi" w:hAnsiTheme="majorBidi" w:cstheme="majorBidi"/>
          <w:b/>
          <w:bCs/>
          <w:i w:val="0"/>
          <w:iCs w:val="0"/>
          <w:sz w:val="24"/>
          <w:szCs w:val="24"/>
          <w:lang w:val="fr-FR"/>
        </w:rPr>
        <w:t> </w:t>
      </w:r>
      <w:r w:rsidRPr="004E709E">
        <w:rPr>
          <w:rStyle w:val="Emphasis"/>
          <w:rFonts w:asciiTheme="majorBidi" w:hAnsiTheme="majorBidi" w:cstheme="majorBidi"/>
          <w:i w:val="0"/>
          <w:iCs w:val="0"/>
          <w:sz w:val="24"/>
          <w:szCs w:val="24"/>
          <w:lang w:val="fr-FR"/>
        </w:rPr>
        <w:t xml:space="preserve">» à Téhéran les 1 et 2 octobre 2016 (10 et 11 </w:t>
      </w:r>
      <w:proofErr w:type="spellStart"/>
      <w:r w:rsidRPr="004E709E">
        <w:rPr>
          <w:rStyle w:val="Emphasis"/>
          <w:rFonts w:asciiTheme="majorBidi" w:hAnsiTheme="majorBidi" w:cstheme="majorBidi"/>
          <w:i w:val="0"/>
          <w:iCs w:val="0"/>
          <w:sz w:val="24"/>
          <w:szCs w:val="24"/>
          <w:lang w:val="fr-FR"/>
        </w:rPr>
        <w:t>Mehr</w:t>
      </w:r>
      <w:proofErr w:type="spellEnd"/>
      <w:r w:rsidRPr="004E709E">
        <w:rPr>
          <w:rStyle w:val="Emphasis"/>
          <w:rFonts w:asciiTheme="majorBidi" w:hAnsiTheme="majorBidi" w:cstheme="majorBidi"/>
          <w:i w:val="0"/>
          <w:iCs w:val="0"/>
          <w:sz w:val="24"/>
          <w:szCs w:val="24"/>
          <w:lang w:val="fr-FR"/>
        </w:rPr>
        <w:t xml:space="preserve"> 1395).</w:t>
      </w:r>
    </w:p>
    <w:p w:rsidR="00BE2B3C" w:rsidRPr="004E709E" w:rsidRDefault="00BE2B3C" w:rsidP="00BE2B3C">
      <w:pPr>
        <w:jc w:val="both"/>
        <w:rPr>
          <w:rFonts w:asciiTheme="majorBidi" w:hAnsiTheme="majorBidi" w:cstheme="majorBidi"/>
          <w:sz w:val="24"/>
          <w:szCs w:val="24"/>
          <w:lang w:val="fr-FR"/>
        </w:rPr>
      </w:pPr>
      <w:r w:rsidRPr="004E709E">
        <w:rPr>
          <w:rFonts w:asciiTheme="majorBidi" w:hAnsiTheme="majorBidi" w:cstheme="majorBidi"/>
          <w:sz w:val="24"/>
          <w:szCs w:val="24"/>
          <w:lang w:val="fr-FR"/>
        </w:rPr>
        <w:t>Ce colloque vise à souligner l’importance de l’enseignement du persan et du français, comme un instrument de rapprochement entre deux cultures, et  le rôle primordial que joue cet enseignement dans l’établissement d’une communication effective entre deux peuples et deux civilisations.</w:t>
      </w:r>
    </w:p>
    <w:p w:rsidR="00BE2B3C" w:rsidRPr="004E709E" w:rsidRDefault="00BE2B3C" w:rsidP="00BE2B3C">
      <w:pPr>
        <w:jc w:val="both"/>
        <w:rPr>
          <w:rFonts w:asciiTheme="majorBidi" w:hAnsiTheme="majorBidi" w:cstheme="majorBidi"/>
          <w:sz w:val="24"/>
          <w:szCs w:val="24"/>
          <w:lang w:val="fr-FR" w:bidi="fa-IR"/>
        </w:rPr>
      </w:pPr>
      <w:r w:rsidRPr="004E709E">
        <w:rPr>
          <w:rFonts w:asciiTheme="majorBidi" w:hAnsiTheme="majorBidi" w:cstheme="majorBidi"/>
          <w:sz w:val="24"/>
          <w:szCs w:val="24"/>
          <w:lang w:val="fr-FR"/>
        </w:rPr>
        <w:t xml:space="preserve">Le comité organisateur du colloque invite les professeurs, les enseignants-chercheurs et les étudiants à soumettre leurs propositions sur quatre siècles de relations pédagogique, langagière, littéraire et culturelle </w:t>
      </w:r>
      <w:r w:rsidRPr="004E709E">
        <w:rPr>
          <w:rFonts w:asciiTheme="majorBidi" w:hAnsiTheme="majorBidi" w:cstheme="majorBidi"/>
          <w:sz w:val="24"/>
          <w:szCs w:val="24"/>
          <w:lang w:val="fr-FR" w:bidi="fa-IR"/>
        </w:rPr>
        <w:t>entre l’Iran et la France, et aussi sur l’état actuel et l’avenir de l’enseignement et des recherches dans ces domaines.</w:t>
      </w:r>
    </w:p>
    <w:p w:rsidR="00BE2B3C" w:rsidRPr="004E709E" w:rsidRDefault="00BE2B3C" w:rsidP="00BE2B3C">
      <w:pPr>
        <w:jc w:val="both"/>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 xml:space="preserve">Nous vous informons que la date limite de soumission des propositions est le 4 mai 2016 soit le 15 </w:t>
      </w:r>
      <w:proofErr w:type="spellStart"/>
      <w:r w:rsidRPr="004E709E">
        <w:rPr>
          <w:rStyle w:val="Emphasis"/>
          <w:rFonts w:asciiTheme="majorBidi" w:hAnsiTheme="majorBidi" w:cstheme="majorBidi"/>
          <w:i w:val="0"/>
          <w:iCs w:val="0"/>
          <w:sz w:val="24"/>
          <w:szCs w:val="24"/>
          <w:lang w:val="fr-FR"/>
        </w:rPr>
        <w:t>Ordibehesht</w:t>
      </w:r>
      <w:proofErr w:type="spellEnd"/>
      <w:r w:rsidRPr="004E709E">
        <w:rPr>
          <w:rStyle w:val="Emphasis"/>
          <w:rFonts w:asciiTheme="majorBidi" w:hAnsiTheme="majorBidi" w:cstheme="majorBidi"/>
          <w:i w:val="0"/>
          <w:iCs w:val="0"/>
          <w:sz w:val="24"/>
          <w:szCs w:val="24"/>
          <w:lang w:val="fr-FR"/>
        </w:rPr>
        <w:t xml:space="preserve"> 1395 du calendrier iranien. </w:t>
      </w:r>
    </w:p>
    <w:p w:rsidR="00BE2B3C" w:rsidRPr="004E709E" w:rsidRDefault="00BE2B3C" w:rsidP="00BE2B3C">
      <w:pPr>
        <w:jc w:val="both"/>
        <w:rPr>
          <w:rFonts w:asciiTheme="majorBidi" w:hAnsiTheme="majorBidi" w:cstheme="majorBidi"/>
          <w:sz w:val="24"/>
          <w:szCs w:val="24"/>
          <w:lang w:val="fr-FR"/>
        </w:rPr>
      </w:pPr>
      <w:r w:rsidRPr="004E709E">
        <w:rPr>
          <w:rStyle w:val="Emphasis"/>
          <w:rFonts w:asciiTheme="majorBidi" w:hAnsiTheme="majorBidi" w:cstheme="majorBidi"/>
          <w:i w:val="0"/>
          <w:iCs w:val="0"/>
          <w:sz w:val="24"/>
          <w:szCs w:val="24"/>
          <w:lang w:val="fr-FR"/>
        </w:rPr>
        <w:t xml:space="preserve">Les propositions peuvent être faites en français et en persan. </w:t>
      </w:r>
      <w:r w:rsidRPr="004E709E">
        <w:rPr>
          <w:rFonts w:asciiTheme="majorBidi" w:hAnsiTheme="majorBidi" w:cstheme="majorBidi"/>
          <w:sz w:val="24"/>
          <w:szCs w:val="24"/>
          <w:lang w:val="fr-FR"/>
        </w:rPr>
        <w:t>La thématique du colloque s’articule sur les axes suivants :</w:t>
      </w:r>
    </w:p>
    <w:p w:rsidR="00BE2B3C" w:rsidRPr="004E709E" w:rsidRDefault="000E7F65" w:rsidP="000E7F65">
      <w:pPr>
        <w:pStyle w:val="ListParagraph"/>
        <w:rPr>
          <w:rStyle w:val="Emphasis"/>
          <w:rFonts w:asciiTheme="majorBidi" w:hAnsiTheme="majorBidi" w:cstheme="majorBidi"/>
          <w:b/>
          <w:bCs/>
          <w:i w:val="0"/>
          <w:iCs w:val="0"/>
          <w:sz w:val="24"/>
          <w:szCs w:val="24"/>
        </w:rPr>
      </w:pPr>
      <w:r w:rsidRPr="004E709E">
        <w:rPr>
          <w:rStyle w:val="Emphasis"/>
          <w:rFonts w:asciiTheme="majorBidi" w:hAnsiTheme="majorBidi" w:cstheme="majorBidi"/>
          <w:b/>
          <w:bCs/>
          <w:i w:val="0"/>
          <w:iCs w:val="0"/>
          <w:sz w:val="24"/>
          <w:szCs w:val="24"/>
        </w:rPr>
        <w:t xml:space="preserve">1. </w:t>
      </w:r>
      <w:r w:rsidR="00BE2B3C" w:rsidRPr="004E709E">
        <w:rPr>
          <w:rStyle w:val="Emphasis"/>
          <w:rFonts w:asciiTheme="majorBidi" w:hAnsiTheme="majorBidi" w:cstheme="majorBidi"/>
          <w:b/>
          <w:bCs/>
          <w:i w:val="0"/>
          <w:iCs w:val="0"/>
          <w:sz w:val="24"/>
          <w:szCs w:val="24"/>
        </w:rPr>
        <w:t>Domaine des langues</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échanges lexicologiques</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emprunte et calque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français en Iran : situation actuelle et perspective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persan en France : situation actuelle et perspective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influence du français sur persan</w:t>
      </w:r>
    </w:p>
    <w:p w:rsidR="00BE2B3C" w:rsidRPr="004E709E" w:rsidRDefault="00BE2B3C" w:rsidP="00BE2B3C">
      <w:pPr>
        <w:pStyle w:val="ListParagraph"/>
        <w:rPr>
          <w:rStyle w:val="Emphasis"/>
          <w:rFonts w:asciiTheme="majorBidi" w:hAnsiTheme="majorBidi" w:cstheme="majorBidi"/>
          <w:i w:val="0"/>
          <w:iCs w:val="0"/>
          <w:sz w:val="24"/>
          <w:szCs w:val="24"/>
        </w:rPr>
      </w:pPr>
    </w:p>
    <w:p w:rsidR="00BE2B3C" w:rsidRPr="004E709E" w:rsidRDefault="004E709E" w:rsidP="000E7F65">
      <w:pPr>
        <w:pStyle w:val="ListParagraph"/>
        <w:rPr>
          <w:rStyle w:val="Emphasis"/>
          <w:rFonts w:asciiTheme="majorBidi" w:hAnsiTheme="majorBidi" w:cstheme="majorBidi"/>
          <w:b/>
          <w:bCs/>
          <w:i w:val="0"/>
          <w:iCs w:val="0"/>
          <w:sz w:val="24"/>
          <w:szCs w:val="24"/>
        </w:rPr>
      </w:pPr>
      <w:r w:rsidRPr="004E709E">
        <w:rPr>
          <w:rStyle w:val="Emphasis"/>
          <w:rFonts w:asciiTheme="majorBidi" w:hAnsiTheme="majorBidi" w:cstheme="majorBidi"/>
          <w:b/>
          <w:bCs/>
          <w:i w:val="0"/>
          <w:iCs w:val="0"/>
          <w:sz w:val="24"/>
          <w:szCs w:val="24"/>
        </w:rPr>
        <w:lastRenderedPageBreak/>
        <w:t>2. Traduction</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enseignement de la traduction</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xml:space="preserve">- situation actuelle de la traduction du français en persan - persan en français  </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xml:space="preserve"> </w:t>
      </w:r>
    </w:p>
    <w:p w:rsidR="00BE2B3C" w:rsidRPr="004E709E" w:rsidRDefault="00BE2B3C" w:rsidP="00BE2B3C">
      <w:pPr>
        <w:pStyle w:val="ListParagraph"/>
        <w:rPr>
          <w:rStyle w:val="Emphasis"/>
          <w:rFonts w:asciiTheme="majorBidi" w:hAnsiTheme="majorBidi" w:cstheme="majorBidi"/>
          <w:b/>
          <w:bCs/>
          <w:i w:val="0"/>
          <w:iCs w:val="0"/>
          <w:sz w:val="24"/>
          <w:szCs w:val="24"/>
        </w:rPr>
      </w:pPr>
      <w:r w:rsidRPr="004E709E">
        <w:rPr>
          <w:rStyle w:val="Emphasis"/>
          <w:rFonts w:asciiTheme="majorBidi" w:hAnsiTheme="majorBidi" w:cstheme="majorBidi"/>
          <w:b/>
          <w:bCs/>
          <w:i w:val="0"/>
          <w:iCs w:val="0"/>
          <w:sz w:val="24"/>
          <w:szCs w:val="24"/>
        </w:rPr>
        <w:t>3.</w:t>
      </w:r>
      <w:r w:rsidRPr="004E709E">
        <w:rPr>
          <w:rStyle w:val="Emphasis"/>
          <w:rFonts w:asciiTheme="majorBidi" w:hAnsiTheme="majorBidi" w:cstheme="majorBidi"/>
          <w:i w:val="0"/>
          <w:iCs w:val="0"/>
          <w:sz w:val="24"/>
          <w:szCs w:val="24"/>
        </w:rPr>
        <w:t xml:space="preserve"> </w:t>
      </w:r>
      <w:r w:rsidRPr="004E709E">
        <w:rPr>
          <w:rStyle w:val="Emphasis"/>
          <w:rFonts w:asciiTheme="majorBidi" w:hAnsiTheme="majorBidi" w:cstheme="majorBidi"/>
          <w:b/>
          <w:bCs/>
          <w:i w:val="0"/>
          <w:iCs w:val="0"/>
          <w:sz w:val="24"/>
          <w:szCs w:val="24"/>
        </w:rPr>
        <w:t>Didactique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xml:space="preserve">- méthodes d’enseignement du français </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méthodes d’enseignement du persan</w:t>
      </w:r>
    </w:p>
    <w:p w:rsidR="00BE2B3C" w:rsidRPr="004E709E" w:rsidRDefault="00BE2B3C" w:rsidP="00BE2B3C">
      <w:pPr>
        <w:pStyle w:val="ListParagraph"/>
        <w:rPr>
          <w:rStyle w:val="Emphasis"/>
          <w:rFonts w:asciiTheme="majorBidi" w:hAnsiTheme="majorBidi" w:cstheme="majorBidi"/>
          <w:i w:val="0"/>
          <w:iCs w:val="0"/>
          <w:sz w:val="24"/>
          <w:szCs w:val="24"/>
        </w:rPr>
      </w:pPr>
    </w:p>
    <w:p w:rsidR="00BE2B3C" w:rsidRPr="004E709E" w:rsidRDefault="00BE2B3C" w:rsidP="00BE2B3C">
      <w:pPr>
        <w:pStyle w:val="ListParagraph"/>
        <w:rPr>
          <w:rStyle w:val="Emphasis"/>
          <w:rFonts w:asciiTheme="majorBidi" w:hAnsiTheme="majorBidi" w:cstheme="majorBidi"/>
          <w:b/>
          <w:bCs/>
          <w:i w:val="0"/>
          <w:iCs w:val="0"/>
          <w:sz w:val="24"/>
          <w:szCs w:val="24"/>
        </w:rPr>
      </w:pPr>
      <w:r w:rsidRPr="004E709E">
        <w:rPr>
          <w:rStyle w:val="Emphasis"/>
          <w:rFonts w:asciiTheme="majorBidi" w:hAnsiTheme="majorBidi" w:cstheme="majorBidi"/>
          <w:b/>
          <w:bCs/>
          <w:i w:val="0"/>
          <w:iCs w:val="0"/>
          <w:sz w:val="24"/>
          <w:szCs w:val="24"/>
        </w:rPr>
        <w:t>4. Culture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b/>
          <w:bCs/>
          <w:i w:val="0"/>
          <w:iCs w:val="0"/>
          <w:sz w:val="24"/>
          <w:szCs w:val="24"/>
        </w:rPr>
        <w:t xml:space="preserve">- </w:t>
      </w:r>
      <w:r w:rsidRPr="004E709E">
        <w:rPr>
          <w:rStyle w:val="Emphasis"/>
          <w:rFonts w:asciiTheme="majorBidi" w:hAnsiTheme="majorBidi" w:cstheme="majorBidi"/>
          <w:i w:val="0"/>
          <w:iCs w:val="0"/>
          <w:sz w:val="24"/>
          <w:szCs w:val="24"/>
        </w:rPr>
        <w:t>histoire des échanges culturels</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b/>
          <w:bCs/>
          <w:i w:val="0"/>
          <w:iCs w:val="0"/>
          <w:sz w:val="24"/>
          <w:szCs w:val="24"/>
        </w:rPr>
        <w:t xml:space="preserve">- </w:t>
      </w:r>
      <w:r w:rsidRPr="004E709E">
        <w:rPr>
          <w:rStyle w:val="Emphasis"/>
          <w:rFonts w:asciiTheme="majorBidi" w:hAnsiTheme="majorBidi" w:cstheme="majorBidi"/>
          <w:i w:val="0"/>
          <w:iCs w:val="0"/>
          <w:sz w:val="24"/>
          <w:szCs w:val="24"/>
        </w:rPr>
        <w:t>influence de la culture française en Iran</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histoire de l’enseignement du persan en France</w:t>
      </w:r>
    </w:p>
    <w:p w:rsidR="00BE2B3C" w:rsidRPr="004E709E" w:rsidRDefault="00BE2B3C" w:rsidP="00BE2B3C">
      <w:pPr>
        <w:pStyle w:val="ListParagraph"/>
        <w:rPr>
          <w:rStyle w:val="Emphasis"/>
          <w:rFonts w:asciiTheme="majorBidi" w:hAnsiTheme="majorBidi" w:cstheme="majorBidi"/>
          <w:i w:val="0"/>
          <w:iCs w:val="0"/>
          <w:sz w:val="24"/>
          <w:szCs w:val="24"/>
        </w:rPr>
      </w:pPr>
      <w:r w:rsidRPr="004E709E">
        <w:rPr>
          <w:rStyle w:val="Emphasis"/>
          <w:rFonts w:asciiTheme="majorBidi" w:hAnsiTheme="majorBidi" w:cstheme="majorBidi"/>
          <w:i w:val="0"/>
          <w:iCs w:val="0"/>
          <w:sz w:val="24"/>
          <w:szCs w:val="24"/>
        </w:rPr>
        <w:t>- histoire de l’enseignement du français en Iran</w:t>
      </w:r>
    </w:p>
    <w:p w:rsidR="00BE2B3C" w:rsidRPr="004E709E" w:rsidRDefault="00BE2B3C" w:rsidP="00BE2B3C">
      <w:pPr>
        <w:pStyle w:val="ListParagraph"/>
        <w:rPr>
          <w:rStyle w:val="Emphasis"/>
          <w:rFonts w:asciiTheme="majorBidi" w:hAnsiTheme="majorBidi" w:cstheme="majorBidi"/>
          <w:b/>
          <w:bCs/>
          <w:i w:val="0"/>
          <w:iCs w:val="0"/>
          <w:sz w:val="24"/>
          <w:szCs w:val="24"/>
        </w:rPr>
      </w:pPr>
    </w:p>
    <w:p w:rsidR="00BE2B3C" w:rsidRPr="004E709E" w:rsidRDefault="00BE2B3C" w:rsidP="00BE2B3C">
      <w:pPr>
        <w:ind w:left="720"/>
        <w:jc w:val="both"/>
        <w:rPr>
          <w:rFonts w:cs="Times New Roman"/>
          <w:rtl/>
        </w:rPr>
      </w:pPr>
    </w:p>
    <w:p w:rsidR="00BE2B3C" w:rsidRPr="004E709E" w:rsidRDefault="00BE2B3C" w:rsidP="00BE2B3C">
      <w:pPr>
        <w:rPr>
          <w:rStyle w:val="Emphasis"/>
          <w:rFonts w:asciiTheme="majorBidi" w:hAnsiTheme="majorBidi" w:cstheme="majorBidi"/>
          <w:b/>
          <w:bCs/>
          <w:i w:val="0"/>
          <w:iCs w:val="0"/>
          <w:sz w:val="24"/>
          <w:szCs w:val="24"/>
          <w:lang w:val="fr-FR"/>
        </w:rPr>
      </w:pPr>
      <w:r w:rsidRPr="004E709E">
        <w:rPr>
          <w:rStyle w:val="Emphasis"/>
          <w:rFonts w:asciiTheme="majorBidi" w:hAnsiTheme="majorBidi" w:cstheme="majorBidi"/>
          <w:b/>
          <w:bCs/>
          <w:i w:val="0"/>
          <w:iCs w:val="0"/>
          <w:sz w:val="24"/>
          <w:szCs w:val="24"/>
          <w:lang w:val="fr-FR"/>
        </w:rPr>
        <w:t>Lieu:</w:t>
      </w:r>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 xml:space="preserve">Université </w:t>
      </w:r>
      <w:proofErr w:type="spellStart"/>
      <w:r w:rsidRPr="004E709E">
        <w:rPr>
          <w:rStyle w:val="Emphasis"/>
          <w:rFonts w:asciiTheme="majorBidi" w:hAnsiTheme="majorBidi" w:cstheme="majorBidi"/>
          <w:i w:val="0"/>
          <w:iCs w:val="0"/>
          <w:sz w:val="24"/>
          <w:szCs w:val="24"/>
          <w:lang w:val="fr-FR"/>
        </w:rPr>
        <w:t>Allameh</w:t>
      </w:r>
      <w:proofErr w:type="spellEnd"/>
      <w:r w:rsidR="004E709E">
        <w:rPr>
          <w:rStyle w:val="Emphasis"/>
          <w:rFonts w:asciiTheme="majorBidi" w:hAnsiTheme="majorBidi" w:cstheme="majorBidi"/>
          <w:i w:val="0"/>
          <w:iCs w:val="0"/>
          <w:sz w:val="24"/>
          <w:szCs w:val="24"/>
          <w:lang w:val="fr-FR"/>
        </w:rPr>
        <w:t xml:space="preserve"> </w:t>
      </w:r>
      <w:proofErr w:type="spellStart"/>
      <w:r w:rsidRPr="004E709E">
        <w:rPr>
          <w:rStyle w:val="Emphasis"/>
          <w:rFonts w:asciiTheme="majorBidi" w:hAnsiTheme="majorBidi" w:cstheme="majorBidi"/>
          <w:i w:val="0"/>
          <w:iCs w:val="0"/>
          <w:sz w:val="24"/>
          <w:szCs w:val="24"/>
          <w:lang w:val="fr-FR"/>
        </w:rPr>
        <w:t>Tabataba’i</w:t>
      </w:r>
      <w:proofErr w:type="spellEnd"/>
      <w:r w:rsidRPr="004E709E">
        <w:rPr>
          <w:rStyle w:val="Emphasis"/>
          <w:rFonts w:asciiTheme="majorBidi" w:hAnsiTheme="majorBidi" w:cstheme="majorBidi"/>
          <w:i w:val="0"/>
          <w:iCs w:val="0"/>
          <w:sz w:val="24"/>
          <w:szCs w:val="24"/>
          <w:lang w:val="fr-FR"/>
        </w:rPr>
        <w:t xml:space="preserve"> </w:t>
      </w:r>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Faculté de la littérature persane et des langues étrangères</w:t>
      </w:r>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 xml:space="preserve">Rue </w:t>
      </w:r>
      <w:proofErr w:type="spellStart"/>
      <w:r w:rsidRPr="004E709E">
        <w:rPr>
          <w:rStyle w:val="Emphasis"/>
          <w:rFonts w:asciiTheme="majorBidi" w:hAnsiTheme="majorBidi" w:cstheme="majorBidi"/>
          <w:i w:val="0"/>
          <w:iCs w:val="0"/>
          <w:sz w:val="24"/>
          <w:szCs w:val="24"/>
          <w:lang w:val="fr-FR"/>
        </w:rPr>
        <w:t>Allameh</w:t>
      </w:r>
      <w:proofErr w:type="spellEnd"/>
      <w:r w:rsidRPr="004E709E">
        <w:rPr>
          <w:rStyle w:val="Emphasis"/>
          <w:rFonts w:asciiTheme="majorBidi" w:hAnsiTheme="majorBidi" w:cstheme="majorBidi"/>
          <w:i w:val="0"/>
          <w:iCs w:val="0"/>
          <w:sz w:val="24"/>
          <w:szCs w:val="24"/>
          <w:lang w:val="fr-FR"/>
        </w:rPr>
        <w:t xml:space="preserve"> </w:t>
      </w:r>
      <w:proofErr w:type="spellStart"/>
      <w:r w:rsidRPr="004E709E">
        <w:rPr>
          <w:rStyle w:val="Emphasis"/>
          <w:rFonts w:asciiTheme="majorBidi" w:hAnsiTheme="majorBidi" w:cstheme="majorBidi"/>
          <w:i w:val="0"/>
          <w:iCs w:val="0"/>
          <w:sz w:val="24"/>
          <w:szCs w:val="24"/>
          <w:lang w:val="fr-FR"/>
        </w:rPr>
        <w:t>jonoubi</w:t>
      </w:r>
      <w:proofErr w:type="spellEnd"/>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i w:val="0"/>
          <w:iCs w:val="0"/>
          <w:sz w:val="24"/>
          <w:szCs w:val="24"/>
          <w:lang w:val="fr-FR"/>
        </w:rPr>
        <w:t>1997967556 Téhéran</w:t>
      </w:r>
    </w:p>
    <w:p w:rsidR="00BE2B3C" w:rsidRPr="004E709E" w:rsidRDefault="00BE2B3C" w:rsidP="00BE2B3C">
      <w:pPr>
        <w:rPr>
          <w:rStyle w:val="Emphasis"/>
          <w:rFonts w:asciiTheme="majorBidi" w:hAnsiTheme="majorBidi" w:cstheme="majorBidi"/>
          <w:i w:val="0"/>
          <w:iCs w:val="0"/>
          <w:sz w:val="24"/>
          <w:szCs w:val="24"/>
          <w:lang w:val="fr-FR"/>
        </w:rPr>
      </w:pPr>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b/>
          <w:bCs/>
          <w:i w:val="0"/>
          <w:iCs w:val="0"/>
          <w:sz w:val="24"/>
          <w:szCs w:val="24"/>
          <w:lang w:val="fr-FR"/>
        </w:rPr>
        <w:t>Téléphone :</w:t>
      </w:r>
      <w:r w:rsidRPr="004E709E">
        <w:rPr>
          <w:rStyle w:val="Emphasis"/>
          <w:rFonts w:asciiTheme="majorBidi" w:hAnsiTheme="majorBidi" w:cstheme="majorBidi"/>
          <w:i w:val="0"/>
          <w:iCs w:val="0"/>
          <w:sz w:val="24"/>
          <w:szCs w:val="24"/>
          <w:lang w:val="fr-FR"/>
        </w:rPr>
        <w:t xml:space="preserve"> +9821-88692345</w:t>
      </w:r>
    </w:p>
    <w:p w:rsidR="00BE2B3C" w:rsidRPr="004E709E" w:rsidRDefault="00BE2B3C" w:rsidP="00BE2B3C">
      <w:pPr>
        <w:rPr>
          <w:rStyle w:val="Emphasis"/>
          <w:rFonts w:asciiTheme="majorBidi" w:hAnsiTheme="majorBidi" w:cstheme="majorBidi"/>
          <w:i w:val="0"/>
          <w:iCs w:val="0"/>
          <w:sz w:val="24"/>
          <w:szCs w:val="24"/>
          <w:lang w:val="fr-FR"/>
        </w:rPr>
      </w:pPr>
      <w:r w:rsidRPr="004E709E">
        <w:rPr>
          <w:rStyle w:val="Emphasis"/>
          <w:rFonts w:asciiTheme="majorBidi" w:hAnsiTheme="majorBidi" w:cstheme="majorBidi"/>
          <w:b/>
          <w:bCs/>
          <w:i w:val="0"/>
          <w:iCs w:val="0"/>
          <w:sz w:val="24"/>
          <w:szCs w:val="24"/>
          <w:lang w:val="fr-FR"/>
        </w:rPr>
        <w:t xml:space="preserve">E-mail : </w:t>
      </w:r>
      <w:r w:rsidR="004E709E">
        <w:rPr>
          <w:rStyle w:val="Emphasis"/>
          <w:rFonts w:asciiTheme="majorBidi" w:hAnsiTheme="majorBidi" w:cstheme="majorBidi"/>
          <w:i w:val="0"/>
          <w:iCs w:val="0"/>
          <w:sz w:val="24"/>
          <w:szCs w:val="24"/>
          <w:lang w:val="fr-FR"/>
        </w:rPr>
        <w:t>colloque.allameh@gmail.com</w:t>
      </w:r>
    </w:p>
    <w:p w:rsidR="00BE2B3C" w:rsidRPr="004E709E" w:rsidRDefault="00BE2B3C" w:rsidP="00BE2B3C">
      <w:pPr>
        <w:spacing w:before="100" w:beforeAutospacing="1" w:after="100" w:afterAutospacing="1" w:line="240" w:lineRule="auto"/>
        <w:rPr>
          <w:rStyle w:val="Strong"/>
          <w:rFonts w:asciiTheme="majorBidi" w:hAnsiTheme="majorBidi" w:cstheme="majorBidi"/>
          <w:sz w:val="24"/>
          <w:szCs w:val="24"/>
          <w:lang w:val="fr-FR"/>
        </w:rPr>
      </w:pPr>
    </w:p>
    <w:p w:rsidR="00BE2B3C" w:rsidRPr="004E709E" w:rsidRDefault="00BE2B3C" w:rsidP="00BE2B3C">
      <w:pPr>
        <w:spacing w:before="100" w:beforeAutospacing="1" w:after="100" w:afterAutospacing="1" w:line="240" w:lineRule="auto"/>
        <w:rPr>
          <w:rStyle w:val="Strong"/>
          <w:rFonts w:asciiTheme="majorBidi" w:hAnsiTheme="majorBidi" w:cstheme="majorBidi"/>
          <w:sz w:val="24"/>
          <w:szCs w:val="24"/>
          <w:lang w:val="fr-FR"/>
        </w:rPr>
      </w:pPr>
      <w:r w:rsidRPr="004E709E">
        <w:rPr>
          <w:rStyle w:val="Strong"/>
          <w:rFonts w:asciiTheme="majorBidi" w:hAnsiTheme="majorBidi" w:cstheme="majorBidi"/>
          <w:sz w:val="24"/>
          <w:szCs w:val="24"/>
          <w:lang w:val="fr-FR"/>
        </w:rPr>
        <w:t>Frais d’inscription</w:t>
      </w:r>
      <w:r w:rsidR="000E7F65" w:rsidRPr="004E709E">
        <w:rPr>
          <w:rStyle w:val="Strong"/>
          <w:rFonts w:asciiTheme="majorBidi" w:hAnsiTheme="majorBidi" w:cstheme="majorBidi"/>
          <w:sz w:val="24"/>
          <w:szCs w:val="24"/>
          <w:lang w:val="fr-FR"/>
        </w:rPr>
        <w:t xml:space="preserve"> avec intervention :</w:t>
      </w:r>
    </w:p>
    <w:p w:rsidR="00BE2B3C" w:rsidRPr="004E709E" w:rsidRDefault="00BE2B3C" w:rsidP="00BE2B3C">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Enseignants : 2000000 rials</w:t>
      </w:r>
    </w:p>
    <w:p w:rsidR="00BE2B3C" w:rsidRPr="004E709E" w:rsidRDefault="00BE2B3C" w:rsidP="00BE2B3C">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Etudiants : 500000 rials</w:t>
      </w:r>
    </w:p>
    <w:p w:rsidR="00BE2B3C" w:rsidRPr="004E709E" w:rsidRDefault="00BE2B3C" w:rsidP="00BE2B3C">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Participants étrangers : 100 euros</w:t>
      </w:r>
    </w:p>
    <w:p w:rsidR="004E709E" w:rsidRDefault="004E709E" w:rsidP="00BE2B3C">
      <w:pPr>
        <w:spacing w:before="100" w:beforeAutospacing="1" w:after="100" w:afterAutospacing="1" w:line="240" w:lineRule="auto"/>
        <w:rPr>
          <w:rStyle w:val="Strong"/>
          <w:rFonts w:asciiTheme="majorBidi" w:hAnsiTheme="majorBidi" w:cstheme="majorBidi"/>
          <w:sz w:val="24"/>
          <w:szCs w:val="24"/>
          <w:lang w:val="fr-FR"/>
        </w:rPr>
      </w:pPr>
    </w:p>
    <w:p w:rsidR="00BE2B3C" w:rsidRPr="004E709E" w:rsidRDefault="000E7F65" w:rsidP="00BE2B3C">
      <w:pPr>
        <w:spacing w:before="100" w:beforeAutospacing="1" w:after="100" w:afterAutospacing="1" w:line="240" w:lineRule="auto"/>
        <w:rPr>
          <w:rStyle w:val="Strong"/>
          <w:rFonts w:asciiTheme="majorBidi" w:hAnsiTheme="majorBidi" w:cstheme="majorBidi"/>
          <w:sz w:val="24"/>
          <w:szCs w:val="24"/>
          <w:lang w:val="fr-FR"/>
        </w:rPr>
      </w:pPr>
      <w:r w:rsidRPr="004E709E">
        <w:rPr>
          <w:rStyle w:val="Strong"/>
          <w:rFonts w:asciiTheme="majorBidi" w:hAnsiTheme="majorBidi" w:cstheme="majorBidi"/>
          <w:sz w:val="24"/>
          <w:szCs w:val="24"/>
          <w:lang w:val="fr-FR"/>
        </w:rPr>
        <w:lastRenderedPageBreak/>
        <w:t>Frais de participation :</w:t>
      </w:r>
    </w:p>
    <w:p w:rsidR="000E7F65" w:rsidRPr="004E709E" w:rsidRDefault="000E7F65" w:rsidP="000E7F65">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Enseignants : 1500000 rials</w:t>
      </w:r>
    </w:p>
    <w:p w:rsidR="000E7F65" w:rsidRPr="004E709E" w:rsidRDefault="000E7F65" w:rsidP="000E7F65">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Etudiants : 300000 rials</w:t>
      </w:r>
    </w:p>
    <w:p w:rsidR="000E7F65" w:rsidRPr="004E709E" w:rsidRDefault="000E7F65" w:rsidP="000E7F65">
      <w:pPr>
        <w:spacing w:before="100" w:beforeAutospacing="1" w:after="100" w:afterAutospacing="1" w:line="240" w:lineRule="auto"/>
        <w:rPr>
          <w:rStyle w:val="Strong"/>
          <w:rFonts w:asciiTheme="majorBidi" w:hAnsiTheme="majorBidi" w:cstheme="majorBidi"/>
          <w:b w:val="0"/>
          <w:bCs w:val="0"/>
          <w:sz w:val="24"/>
          <w:szCs w:val="24"/>
          <w:lang w:val="fr-FR"/>
        </w:rPr>
      </w:pPr>
      <w:r w:rsidRPr="004E709E">
        <w:rPr>
          <w:rStyle w:val="Strong"/>
          <w:rFonts w:asciiTheme="majorBidi" w:hAnsiTheme="majorBidi" w:cstheme="majorBidi"/>
          <w:b w:val="0"/>
          <w:bCs w:val="0"/>
          <w:sz w:val="24"/>
          <w:szCs w:val="24"/>
          <w:lang w:val="fr-FR"/>
        </w:rPr>
        <w:t>Participants étrangers : 80 euros</w:t>
      </w:r>
    </w:p>
    <w:p w:rsidR="000E7F65" w:rsidRPr="004E709E" w:rsidRDefault="000E7F65" w:rsidP="00BE2B3C">
      <w:pPr>
        <w:spacing w:before="100" w:beforeAutospacing="1" w:after="100" w:afterAutospacing="1" w:line="240" w:lineRule="auto"/>
        <w:rPr>
          <w:rStyle w:val="Strong"/>
          <w:rFonts w:asciiTheme="majorBidi" w:hAnsiTheme="majorBidi" w:cstheme="majorBidi"/>
          <w:sz w:val="24"/>
          <w:szCs w:val="24"/>
          <w:lang w:val="fr-FR"/>
        </w:rPr>
      </w:pPr>
    </w:p>
    <w:p w:rsidR="00BE2B3C" w:rsidRPr="001A4691" w:rsidRDefault="00BE2B3C" w:rsidP="00BE2B3C">
      <w:pPr>
        <w:rPr>
          <w:rStyle w:val="Emphasis"/>
          <w:rFonts w:asciiTheme="majorBidi" w:hAnsiTheme="majorBidi" w:cstheme="majorBidi"/>
          <w:i w:val="0"/>
          <w:iCs w:val="0"/>
          <w:sz w:val="24"/>
          <w:szCs w:val="24"/>
          <w:rtl/>
        </w:rPr>
      </w:pPr>
    </w:p>
    <w:p w:rsidR="00E70185" w:rsidRPr="00BE2B3C" w:rsidRDefault="00E70185" w:rsidP="00BE2B3C">
      <w:pPr>
        <w:rPr>
          <w:rFonts w:cs="Arial"/>
          <w:noProof/>
          <w:lang w:val="fr-FR"/>
        </w:rPr>
      </w:pPr>
    </w:p>
    <w:p w:rsidR="00F50830" w:rsidRPr="00BE2B3C" w:rsidRDefault="00E70185" w:rsidP="00E70185">
      <w:pPr>
        <w:bidi/>
        <w:rPr>
          <w:lang w:val="fr-FR"/>
        </w:rPr>
      </w:pPr>
      <w:r w:rsidRPr="00BE2B3C">
        <w:rPr>
          <w:lang w:val="fr-FR"/>
        </w:rPr>
        <w:t xml:space="preserve">     </w:t>
      </w:r>
    </w:p>
    <w:sectPr w:rsidR="00F50830" w:rsidRPr="00BE2B3C" w:rsidSect="00F50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C3E"/>
    <w:multiLevelType w:val="hybridMultilevel"/>
    <w:tmpl w:val="96D6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E70185"/>
    <w:rsid w:val="000E7F65"/>
    <w:rsid w:val="002027A2"/>
    <w:rsid w:val="0027206E"/>
    <w:rsid w:val="00277A9E"/>
    <w:rsid w:val="00464847"/>
    <w:rsid w:val="004E709E"/>
    <w:rsid w:val="00570530"/>
    <w:rsid w:val="00BE2B3C"/>
    <w:rsid w:val="00C54C11"/>
    <w:rsid w:val="00D570E7"/>
    <w:rsid w:val="00E70185"/>
    <w:rsid w:val="00E9169E"/>
    <w:rsid w:val="00F508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85"/>
    <w:rPr>
      <w:rFonts w:ascii="Tahoma" w:hAnsi="Tahoma" w:cs="Tahoma"/>
      <w:sz w:val="16"/>
      <w:szCs w:val="16"/>
    </w:rPr>
  </w:style>
  <w:style w:type="character" w:styleId="Emphasis">
    <w:name w:val="Emphasis"/>
    <w:basedOn w:val="DefaultParagraphFont"/>
    <w:uiPriority w:val="20"/>
    <w:qFormat/>
    <w:rsid w:val="00BE2B3C"/>
    <w:rPr>
      <w:i/>
      <w:iCs/>
    </w:rPr>
  </w:style>
  <w:style w:type="paragraph" w:styleId="ListParagraph">
    <w:name w:val="List Paragraph"/>
    <w:basedOn w:val="Normal"/>
    <w:uiPriority w:val="34"/>
    <w:qFormat/>
    <w:rsid w:val="00BE2B3C"/>
    <w:pPr>
      <w:ind w:left="720"/>
      <w:contextualSpacing/>
    </w:pPr>
    <w:rPr>
      <w:lang w:val="fr-FR"/>
    </w:rPr>
  </w:style>
  <w:style w:type="character" w:styleId="Strong">
    <w:name w:val="Strong"/>
    <w:basedOn w:val="DefaultParagraphFont"/>
    <w:uiPriority w:val="22"/>
    <w:qFormat/>
    <w:rsid w:val="00BE2B3C"/>
    <w:rPr>
      <w:b/>
      <w:bCs/>
    </w:rPr>
  </w:style>
  <w:style w:type="character" w:styleId="CommentReference">
    <w:name w:val="annotation reference"/>
    <w:basedOn w:val="DefaultParagraphFont"/>
    <w:uiPriority w:val="99"/>
    <w:semiHidden/>
    <w:unhideWhenUsed/>
    <w:rsid w:val="00570530"/>
    <w:rPr>
      <w:sz w:val="16"/>
      <w:szCs w:val="16"/>
    </w:rPr>
  </w:style>
  <w:style w:type="paragraph" w:styleId="CommentText">
    <w:name w:val="annotation text"/>
    <w:basedOn w:val="Normal"/>
    <w:link w:val="CommentTextChar"/>
    <w:uiPriority w:val="99"/>
    <w:semiHidden/>
    <w:unhideWhenUsed/>
    <w:rsid w:val="00570530"/>
    <w:pPr>
      <w:spacing w:line="240" w:lineRule="auto"/>
    </w:pPr>
    <w:rPr>
      <w:sz w:val="20"/>
      <w:szCs w:val="20"/>
    </w:rPr>
  </w:style>
  <w:style w:type="character" w:customStyle="1" w:styleId="CommentTextChar">
    <w:name w:val="Comment Text Char"/>
    <w:basedOn w:val="DefaultParagraphFont"/>
    <w:link w:val="CommentText"/>
    <w:uiPriority w:val="99"/>
    <w:semiHidden/>
    <w:rsid w:val="00570530"/>
    <w:rPr>
      <w:sz w:val="20"/>
      <w:szCs w:val="20"/>
    </w:rPr>
  </w:style>
  <w:style w:type="paragraph" w:styleId="CommentSubject">
    <w:name w:val="annotation subject"/>
    <w:basedOn w:val="CommentText"/>
    <w:next w:val="CommentText"/>
    <w:link w:val="CommentSubjectChar"/>
    <w:uiPriority w:val="99"/>
    <w:semiHidden/>
    <w:unhideWhenUsed/>
    <w:rsid w:val="00570530"/>
    <w:rPr>
      <w:b/>
      <w:bCs/>
    </w:rPr>
  </w:style>
  <w:style w:type="character" w:customStyle="1" w:styleId="CommentSubjectChar">
    <w:name w:val="Comment Subject Char"/>
    <w:basedOn w:val="CommentTextChar"/>
    <w:link w:val="CommentSubject"/>
    <w:uiPriority w:val="99"/>
    <w:semiHidden/>
    <w:rsid w:val="005705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2016-02-27T11:06:00Z</dcterms:created>
  <dcterms:modified xsi:type="dcterms:W3CDTF">2016-02-27T17:31:00Z</dcterms:modified>
</cp:coreProperties>
</file>